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64" w:rsidRDefault="00326DB9">
      <w:pPr>
        <w:jc w:val="center"/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  <w:lang w:val="ru-RU"/>
        </w:rPr>
        <w:t>И</w:t>
      </w:r>
      <w:r w:rsidR="001F30EA">
        <w:rPr>
          <w:rFonts w:ascii="Times New Roman" w:hAnsi="Times New Roman"/>
          <w:b/>
          <w:sz w:val="56"/>
          <w:szCs w:val="56"/>
        </w:rPr>
        <w:t xml:space="preserve">тоги </w:t>
      </w:r>
    </w:p>
    <w:p w:rsidR="00386F64" w:rsidRDefault="001F30EA">
      <w:pPr>
        <w:jc w:val="center"/>
      </w:pPr>
      <w:r>
        <w:rPr>
          <w:rFonts w:ascii="Times New Roman" w:hAnsi="Times New Roman"/>
          <w:b/>
          <w:sz w:val="56"/>
          <w:szCs w:val="56"/>
        </w:rPr>
        <w:t>школьной «</w:t>
      </w:r>
      <w:r>
        <w:rPr>
          <w:rFonts w:ascii="Times New Roman" w:hAnsi="Times New Roman"/>
          <w:b/>
          <w:sz w:val="56"/>
          <w:szCs w:val="56"/>
          <w:lang w:val="ru-RU"/>
        </w:rPr>
        <w:t>Спартакиады</w:t>
      </w:r>
      <w:r>
        <w:rPr>
          <w:rFonts w:ascii="Times New Roman" w:hAnsi="Times New Roman"/>
          <w:b/>
          <w:sz w:val="56"/>
          <w:szCs w:val="56"/>
        </w:rPr>
        <w:t xml:space="preserve"> 201</w:t>
      </w:r>
      <w:r>
        <w:rPr>
          <w:rFonts w:ascii="Times New Roman" w:hAnsi="Times New Roman"/>
          <w:b/>
          <w:sz w:val="56"/>
          <w:szCs w:val="56"/>
          <w:lang w:val="ru-RU"/>
        </w:rPr>
        <w:t>5</w:t>
      </w:r>
      <w:r>
        <w:rPr>
          <w:rFonts w:ascii="Times New Roman" w:hAnsi="Times New Roman"/>
          <w:b/>
          <w:sz w:val="56"/>
          <w:szCs w:val="56"/>
        </w:rPr>
        <w:t>-201</w:t>
      </w:r>
      <w:r>
        <w:rPr>
          <w:rFonts w:ascii="Times New Roman" w:hAnsi="Times New Roman"/>
          <w:b/>
          <w:sz w:val="56"/>
          <w:szCs w:val="56"/>
          <w:lang w:val="ru-RU"/>
        </w:rPr>
        <w:t>6</w:t>
      </w:r>
      <w:r>
        <w:rPr>
          <w:rFonts w:ascii="Times New Roman" w:hAnsi="Times New Roman"/>
          <w:b/>
          <w:sz w:val="56"/>
          <w:szCs w:val="56"/>
        </w:rPr>
        <w:t>»</w:t>
      </w:r>
    </w:p>
    <w:p w:rsidR="00386F64" w:rsidRDefault="00386F64">
      <w:pPr>
        <w:jc w:val="center"/>
        <w:rPr>
          <w:rFonts w:ascii="Times New Roman" w:hAnsi="Times New Roman"/>
          <w:b/>
          <w:sz w:val="56"/>
          <w:szCs w:val="56"/>
        </w:rPr>
      </w:pPr>
    </w:p>
    <w:p w:rsidR="00386F64" w:rsidRDefault="00386F64">
      <w:pPr>
        <w:rPr>
          <w:lang w:val="ru-RU"/>
        </w:rPr>
      </w:pPr>
    </w:p>
    <w:tbl>
      <w:tblPr>
        <w:tblStyle w:val="afb"/>
        <w:tblW w:w="10915" w:type="dxa"/>
        <w:tblInd w:w="525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766"/>
        <w:gridCol w:w="831"/>
        <w:gridCol w:w="901"/>
        <w:gridCol w:w="1020"/>
        <w:gridCol w:w="893"/>
        <w:gridCol w:w="1019"/>
        <w:gridCol w:w="896"/>
        <w:gridCol w:w="1022"/>
        <w:gridCol w:w="1022"/>
        <w:gridCol w:w="762"/>
        <w:gridCol w:w="885"/>
      </w:tblGrid>
      <w:tr w:rsidR="00386F64" w:rsidTr="00C30852">
        <w:tc>
          <w:tcPr>
            <w:tcW w:w="89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Конкурс</w:t>
            </w:r>
          </w:p>
          <w:p w:rsidR="00386F64" w:rsidRDefault="00386F6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386F64" w:rsidRDefault="00386F64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386F64" w:rsidRDefault="00386F64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386F64" w:rsidRDefault="00386F64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386F64" w:rsidRDefault="001F30E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7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Лёг-кая атле-тика</w:t>
            </w:r>
          </w:p>
        </w:tc>
        <w:tc>
          <w:tcPr>
            <w:tcW w:w="77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Нас-толь-ный тен-нис</w:t>
            </w:r>
          </w:p>
        </w:tc>
        <w:tc>
          <w:tcPr>
            <w:tcW w:w="90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Плава-ние </w:t>
            </w:r>
          </w:p>
        </w:tc>
        <w:tc>
          <w:tcPr>
            <w:tcW w:w="10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Волей-бол </w:t>
            </w:r>
          </w:p>
        </w:tc>
        <w:tc>
          <w:tcPr>
            <w:tcW w:w="8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Бас-кет-бол </w:t>
            </w:r>
          </w:p>
        </w:tc>
        <w:tc>
          <w:tcPr>
            <w:tcW w:w="102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Лыж-ные гонки </w:t>
            </w:r>
          </w:p>
        </w:tc>
        <w:tc>
          <w:tcPr>
            <w:tcW w:w="89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Шаш-ки, шах-маты </w:t>
            </w:r>
          </w:p>
        </w:tc>
        <w:tc>
          <w:tcPr>
            <w:tcW w:w="102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Мини-футбол </w:t>
            </w:r>
          </w:p>
        </w:tc>
        <w:tc>
          <w:tcPr>
            <w:tcW w:w="10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</w:pPr>
            <w:r>
              <w:rPr>
                <w:rFonts w:ascii="Times New Roman" w:hAnsi="Times New Roman"/>
                <w:b/>
                <w:bCs/>
                <w:lang w:val="ru-RU"/>
              </w:rPr>
              <w:t>Весё- лые</w:t>
            </w:r>
          </w:p>
          <w:p w:rsidR="00386F64" w:rsidRDefault="001F30EA">
            <w:pPr>
              <w:jc w:val="center"/>
            </w:pPr>
            <w:r>
              <w:rPr>
                <w:rFonts w:ascii="Times New Roman" w:hAnsi="Times New Roman"/>
                <w:b/>
                <w:bCs/>
                <w:lang w:val="ru-RU"/>
              </w:rPr>
              <w:t>старты</w:t>
            </w:r>
          </w:p>
        </w:tc>
        <w:tc>
          <w:tcPr>
            <w:tcW w:w="7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Сум-ма мест</w:t>
            </w:r>
          </w:p>
        </w:tc>
        <w:tc>
          <w:tcPr>
            <w:tcW w:w="89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Общее место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5А</w:t>
            </w:r>
          </w:p>
        </w:tc>
        <w:tc>
          <w:tcPr>
            <w:tcW w:w="771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6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102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</w:p>
        </w:tc>
      </w:tr>
      <w:tr w:rsidR="00C30852" w:rsidTr="00C30852"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5Б</w:t>
            </w:r>
          </w:p>
        </w:tc>
        <w:tc>
          <w:tcPr>
            <w:tcW w:w="771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70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5штр.</w:t>
            </w:r>
          </w:p>
        </w:tc>
        <w:tc>
          <w:tcPr>
            <w:tcW w:w="903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896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102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7B6E9B" w:rsidP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893" w:type="dxa"/>
            <w:tcBorders>
              <w:top w:val="nil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IV</w:t>
            </w:r>
          </w:p>
        </w:tc>
      </w:tr>
      <w:tr w:rsidR="00C30852" w:rsidTr="00C30852"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Default="00C3085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5В</w:t>
            </w:r>
          </w:p>
        </w:tc>
        <w:tc>
          <w:tcPr>
            <w:tcW w:w="771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027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C30852">
            <w:pPr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102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326DB9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DDDDDD"/>
            <w:tcMar>
              <w:left w:w="36" w:type="dxa"/>
            </w:tcMar>
          </w:tcPr>
          <w:p w:rsidR="00C30852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V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Default="001F30E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6А</w:t>
            </w:r>
          </w:p>
        </w:tc>
        <w:tc>
          <w:tcPr>
            <w:tcW w:w="771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5штр.</w:t>
            </w:r>
          </w:p>
        </w:tc>
        <w:tc>
          <w:tcPr>
            <w:tcW w:w="903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6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9334FC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  <w:r w:rsidR="007B6E9B"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Default="001F30E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6Б</w:t>
            </w:r>
          </w:p>
        </w:tc>
        <w:tc>
          <w:tcPr>
            <w:tcW w:w="771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03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72" w:type="dxa"/>
            <w:tcBorders>
              <w:top w:val="nil"/>
              <w:left w:val="double" w:sz="2" w:space="0" w:color="000001"/>
              <w:bottom w:val="double" w:sz="2" w:space="0" w:color="000001"/>
              <w:right w:val="nil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9334FC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3" w:type="dxa"/>
            <w:tcBorders>
              <w:top w:val="nil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DDDDDD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III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7А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7Б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7штр.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  <w:r w:rsidR="007B6E9B">
              <w:rPr>
                <w:rFonts w:ascii="Times New Roman" w:hAnsi="Times New Roman" w:cs="FrankRuehl"/>
                <w:b/>
                <w:sz w:val="28"/>
                <w:szCs w:val="28"/>
              </w:rPr>
              <w:t>V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7В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6штр.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  <w:r w:rsidR="007B6E9B">
              <w:rPr>
                <w:rFonts w:ascii="Times New Roman" w:hAnsi="Times New Roman" w:cs="FrankRuehl"/>
                <w:b/>
                <w:sz w:val="28"/>
                <w:szCs w:val="28"/>
              </w:rPr>
              <w:t>II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8А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II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Default="001F30E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8Б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6штр.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6штр.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штр.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7штр.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6штр.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 w:rsidP="007B6E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4</w:t>
            </w:r>
            <w:r w:rsidR="007B6E9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bCs/>
                <w:sz w:val="28"/>
                <w:szCs w:val="28"/>
              </w:rPr>
              <w:t>V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Default="001F30E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8В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7штр.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9334FC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99CC99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 w:rsidRPr="00326DB9">
              <w:rPr>
                <w:rFonts w:ascii="Times New Roman" w:hAnsi="Times New Roman" w:cs="FrankRuehl"/>
                <w:b/>
                <w:sz w:val="28"/>
                <w:szCs w:val="28"/>
              </w:rPr>
              <w:t>VI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9А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9334FC" w:rsidP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7B6E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>
              <w:rPr>
                <w:rFonts w:ascii="Times New Roman" w:hAnsi="Times New Roman" w:cs="FrankRuehl"/>
                <w:b/>
                <w:sz w:val="28"/>
                <w:szCs w:val="28"/>
              </w:rPr>
              <w:t>III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9Б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bookmarkStart w:id="1" w:name="__DdeLink__647_1226047410"/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</w:t>
            </w:r>
            <w:bookmarkEnd w:id="1"/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5штр.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7B6E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7B6E9B" w:rsidP="00326D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>
              <w:rPr>
                <w:rFonts w:ascii="Times New Roman" w:hAnsi="Times New Roman" w:cs="FrankRuehl"/>
                <w:b/>
                <w:sz w:val="28"/>
                <w:szCs w:val="28"/>
              </w:rPr>
              <w:t>IV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4штр.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C30852" w:rsidP="00326D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326DB9"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>
              <w:rPr>
                <w:rFonts w:ascii="Times New Roman" w:hAnsi="Times New Roman" w:cs="FrankRuehl"/>
                <w:b/>
                <w:sz w:val="28"/>
                <w:szCs w:val="28"/>
              </w:rPr>
              <w:t>II</w:t>
            </w:r>
          </w:p>
        </w:tc>
      </w:tr>
      <w:tr w:rsidR="00386F64" w:rsidTr="00C30852"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771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sz w:val="28"/>
                <w:szCs w:val="28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903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6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1F30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A31B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C30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3штр.</w:t>
            </w:r>
          </w:p>
        </w:tc>
        <w:tc>
          <w:tcPr>
            <w:tcW w:w="1029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933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double" w:sz="2" w:space="0" w:color="00000A"/>
              <w:bottom w:val="double" w:sz="2" w:space="0" w:color="00000A"/>
              <w:right w:val="nil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A31BA7" w:rsidP="00326D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326DB9" w:rsidRPr="00326DB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93" w:type="dxa"/>
            <w:tcBorders>
              <w:top w:val="nil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729FCF"/>
            <w:tcMar>
              <w:left w:w="36" w:type="dxa"/>
            </w:tcMar>
          </w:tcPr>
          <w:p w:rsidR="00386F64" w:rsidRPr="00326DB9" w:rsidRDefault="00326DB9">
            <w:pPr>
              <w:jc w:val="center"/>
              <w:rPr>
                <w:rFonts w:ascii="Times New Roman" w:hAnsi="Times New Roman" w:cs="FrankRuehl"/>
                <w:b/>
                <w:sz w:val="28"/>
                <w:szCs w:val="28"/>
              </w:rPr>
            </w:pPr>
            <w:r>
              <w:rPr>
                <w:rFonts w:ascii="Times New Roman" w:hAnsi="Times New Roman" w:cs="FrankRuehl"/>
                <w:b/>
                <w:sz w:val="28"/>
                <w:szCs w:val="28"/>
              </w:rPr>
              <w:t>I</w:t>
            </w:r>
          </w:p>
        </w:tc>
      </w:tr>
    </w:tbl>
    <w:p w:rsidR="00386F64" w:rsidRDefault="00386F64"/>
    <w:p w:rsidR="00386F64" w:rsidRDefault="00386F64"/>
    <w:p w:rsidR="00386F64" w:rsidRDefault="001F30EA">
      <w:pPr>
        <w:ind w:left="426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Штр. – последнее место + коэффициент 1 – не явка на конкурс</w:t>
      </w:r>
    </w:p>
    <w:p w:rsidR="00386F64" w:rsidRDefault="001F30EA">
      <w:pPr>
        <w:ind w:left="426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 равенстве суммы мест – лучшее место занимает команда, у которой наибольшее количество наилучших мест (см. положение)</w:t>
      </w:r>
    </w:p>
    <w:p w:rsidR="00386F64" w:rsidRDefault="00386F64">
      <w:pPr>
        <w:rPr>
          <w:rFonts w:ascii="Times New Roman" w:hAnsi="Times New Roman"/>
          <w:b/>
          <w:lang w:val="ru-RU"/>
        </w:rPr>
      </w:pPr>
    </w:p>
    <w:p w:rsidR="00386F64" w:rsidRPr="001F30EA" w:rsidRDefault="001F30EA">
      <w:pPr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Главный судья соревнований                                  Соболев С.И.</w:t>
      </w:r>
    </w:p>
    <w:sectPr w:rsidR="00386F64" w:rsidRPr="001F30EA">
      <w:pgSz w:w="11906" w:h="16838"/>
      <w:pgMar w:top="1134" w:right="142" w:bottom="1134" w:left="28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64"/>
    <w:rsid w:val="001F30EA"/>
    <w:rsid w:val="00326DB9"/>
    <w:rsid w:val="00386F64"/>
    <w:rsid w:val="004A18C2"/>
    <w:rsid w:val="007B6E9B"/>
    <w:rsid w:val="00840061"/>
    <w:rsid w:val="009334FC"/>
    <w:rsid w:val="00A31BA7"/>
    <w:rsid w:val="00BC4FC6"/>
    <w:rsid w:val="00C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7"/>
    <w:pPr>
      <w:spacing w:line="240" w:lineRule="auto"/>
    </w:pPr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60D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D60D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60D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D60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D60D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D60D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D60DE7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D60D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D60D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D60D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60D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D60D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60D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60D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60D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60D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60DE7"/>
    <w:rPr>
      <w:rFonts w:asciiTheme="majorHAnsi" w:eastAsiaTheme="majorEastAsia" w:hAnsiTheme="majorHAnsi"/>
    </w:rPr>
  </w:style>
  <w:style w:type="character" w:customStyle="1" w:styleId="a3">
    <w:name w:val="Название Знак"/>
    <w:basedOn w:val="a0"/>
    <w:uiPriority w:val="10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D60DE7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D60DE7"/>
    <w:rPr>
      <w:b/>
      <w:bCs/>
    </w:rPr>
  </w:style>
  <w:style w:type="character" w:styleId="a6">
    <w:name w:val="Emphasis"/>
    <w:basedOn w:val="a0"/>
    <w:uiPriority w:val="20"/>
    <w:qFormat/>
    <w:rsid w:val="00D60DE7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D60DE7"/>
    <w:rPr>
      <w:i/>
      <w:sz w:val="24"/>
      <w:szCs w:val="24"/>
    </w:rPr>
  </w:style>
  <w:style w:type="character" w:customStyle="1" w:styleId="a7">
    <w:name w:val="Выделенная цитата Знак"/>
    <w:basedOn w:val="a0"/>
    <w:uiPriority w:val="30"/>
    <w:qFormat/>
    <w:rsid w:val="00D60DE7"/>
    <w:rPr>
      <w:b/>
      <w:i/>
      <w:sz w:val="24"/>
    </w:rPr>
  </w:style>
  <w:style w:type="character" w:styleId="a8">
    <w:name w:val="Subtle Emphasis"/>
    <w:uiPriority w:val="19"/>
    <w:qFormat/>
    <w:rsid w:val="00D60DE7"/>
    <w:rPr>
      <w:i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D60DE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D60DE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D60DE7"/>
    <w:rPr>
      <w:b/>
      <w:sz w:val="24"/>
      <w:u w:val="single"/>
    </w:rPr>
  </w:style>
  <w:style w:type="character" w:styleId="ac">
    <w:name w:val="Book Title"/>
    <w:basedOn w:val="a0"/>
    <w:uiPriority w:val="33"/>
    <w:qFormat/>
    <w:rsid w:val="00D60DE7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Заглавие"/>
    <w:basedOn w:val="a"/>
    <w:uiPriority w:val="10"/>
    <w:qFormat/>
    <w:rsid w:val="00D60D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D60D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4">
    <w:name w:val="No Spacing"/>
    <w:basedOn w:val="a"/>
    <w:uiPriority w:val="1"/>
    <w:qFormat/>
    <w:rsid w:val="00D60DE7"/>
    <w:rPr>
      <w:szCs w:val="32"/>
    </w:rPr>
  </w:style>
  <w:style w:type="paragraph" w:styleId="af5">
    <w:name w:val="List Paragraph"/>
    <w:basedOn w:val="a"/>
    <w:uiPriority w:val="34"/>
    <w:qFormat/>
    <w:rsid w:val="00D60DE7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D60DE7"/>
    <w:rPr>
      <w:i/>
    </w:rPr>
  </w:style>
  <w:style w:type="paragraph" w:styleId="af6">
    <w:name w:val="Intense Quote"/>
    <w:basedOn w:val="a"/>
    <w:uiPriority w:val="30"/>
    <w:qFormat/>
    <w:rsid w:val="00D60DE7"/>
    <w:pPr>
      <w:ind w:left="720" w:right="720"/>
    </w:pPr>
    <w:rPr>
      <w:b/>
      <w:i/>
      <w:szCs w:val="22"/>
    </w:rPr>
  </w:style>
  <w:style w:type="paragraph" w:styleId="af7">
    <w:name w:val="TOC Heading"/>
    <w:basedOn w:val="1"/>
    <w:uiPriority w:val="39"/>
    <w:semiHidden/>
    <w:unhideWhenUsed/>
    <w:qFormat/>
    <w:rsid w:val="00D60DE7"/>
  </w:style>
  <w:style w:type="paragraph" w:customStyle="1" w:styleId="af8">
    <w:name w:val="Блочная цитата"/>
    <w:basedOn w:val="a"/>
    <w:qFormat/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59"/>
    <w:rsid w:val="00D60D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7"/>
    <w:pPr>
      <w:spacing w:line="240" w:lineRule="auto"/>
    </w:pPr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60D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D60D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60D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D60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D60D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D60D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D60DE7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D60D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D60D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D60D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60D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D60D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60D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60D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60D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60D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60DE7"/>
    <w:rPr>
      <w:rFonts w:asciiTheme="majorHAnsi" w:eastAsiaTheme="majorEastAsia" w:hAnsiTheme="majorHAnsi"/>
    </w:rPr>
  </w:style>
  <w:style w:type="character" w:customStyle="1" w:styleId="a3">
    <w:name w:val="Название Знак"/>
    <w:basedOn w:val="a0"/>
    <w:uiPriority w:val="10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D60DE7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D60DE7"/>
    <w:rPr>
      <w:b/>
      <w:bCs/>
    </w:rPr>
  </w:style>
  <w:style w:type="character" w:styleId="a6">
    <w:name w:val="Emphasis"/>
    <w:basedOn w:val="a0"/>
    <w:uiPriority w:val="20"/>
    <w:qFormat/>
    <w:rsid w:val="00D60DE7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D60DE7"/>
    <w:rPr>
      <w:i/>
      <w:sz w:val="24"/>
      <w:szCs w:val="24"/>
    </w:rPr>
  </w:style>
  <w:style w:type="character" w:customStyle="1" w:styleId="a7">
    <w:name w:val="Выделенная цитата Знак"/>
    <w:basedOn w:val="a0"/>
    <w:uiPriority w:val="30"/>
    <w:qFormat/>
    <w:rsid w:val="00D60DE7"/>
    <w:rPr>
      <w:b/>
      <w:i/>
      <w:sz w:val="24"/>
    </w:rPr>
  </w:style>
  <w:style w:type="character" w:styleId="a8">
    <w:name w:val="Subtle Emphasis"/>
    <w:uiPriority w:val="19"/>
    <w:qFormat/>
    <w:rsid w:val="00D60DE7"/>
    <w:rPr>
      <w:i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D60DE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D60DE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D60DE7"/>
    <w:rPr>
      <w:b/>
      <w:sz w:val="24"/>
      <w:u w:val="single"/>
    </w:rPr>
  </w:style>
  <w:style w:type="character" w:styleId="ac">
    <w:name w:val="Book Title"/>
    <w:basedOn w:val="a0"/>
    <w:uiPriority w:val="33"/>
    <w:qFormat/>
    <w:rsid w:val="00D60DE7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Заглавие"/>
    <w:basedOn w:val="a"/>
    <w:uiPriority w:val="10"/>
    <w:qFormat/>
    <w:rsid w:val="00D60D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D60D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4">
    <w:name w:val="No Spacing"/>
    <w:basedOn w:val="a"/>
    <w:uiPriority w:val="1"/>
    <w:qFormat/>
    <w:rsid w:val="00D60DE7"/>
    <w:rPr>
      <w:szCs w:val="32"/>
    </w:rPr>
  </w:style>
  <w:style w:type="paragraph" w:styleId="af5">
    <w:name w:val="List Paragraph"/>
    <w:basedOn w:val="a"/>
    <w:uiPriority w:val="34"/>
    <w:qFormat/>
    <w:rsid w:val="00D60DE7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D60DE7"/>
    <w:rPr>
      <w:i/>
    </w:rPr>
  </w:style>
  <w:style w:type="paragraph" w:styleId="af6">
    <w:name w:val="Intense Quote"/>
    <w:basedOn w:val="a"/>
    <w:uiPriority w:val="30"/>
    <w:qFormat/>
    <w:rsid w:val="00D60DE7"/>
    <w:pPr>
      <w:ind w:left="720" w:right="720"/>
    </w:pPr>
    <w:rPr>
      <w:b/>
      <w:i/>
      <w:szCs w:val="22"/>
    </w:rPr>
  </w:style>
  <w:style w:type="paragraph" w:styleId="af7">
    <w:name w:val="TOC Heading"/>
    <w:basedOn w:val="1"/>
    <w:uiPriority w:val="39"/>
    <w:semiHidden/>
    <w:unhideWhenUsed/>
    <w:qFormat/>
    <w:rsid w:val="00D60DE7"/>
  </w:style>
  <w:style w:type="paragraph" w:customStyle="1" w:styleId="af8">
    <w:name w:val="Блочная цитата"/>
    <w:basedOn w:val="a"/>
    <w:qFormat/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59"/>
    <w:rsid w:val="00D60D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Алешка</cp:lastModifiedBy>
  <cp:revision>2</cp:revision>
  <cp:lastPrinted>2015-12-30T13:52:00Z</cp:lastPrinted>
  <dcterms:created xsi:type="dcterms:W3CDTF">2016-06-27T09:52:00Z</dcterms:created>
  <dcterms:modified xsi:type="dcterms:W3CDTF">2016-06-27T09:52:00Z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