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3D0" w:rsidRPr="007213D0" w:rsidRDefault="007213D0" w:rsidP="007213D0">
      <w:pPr>
        <w:jc w:val="center"/>
        <w:rPr>
          <w:rFonts w:ascii="Times New Roman" w:hAnsi="Times New Roman"/>
          <w:b/>
          <w:sz w:val="32"/>
          <w:szCs w:val="32"/>
        </w:rPr>
      </w:pPr>
      <w:r w:rsidRPr="007213D0">
        <w:rPr>
          <w:rFonts w:ascii="Times New Roman" w:hAnsi="Times New Roman"/>
          <w:b/>
          <w:sz w:val="32"/>
          <w:szCs w:val="32"/>
        </w:rPr>
        <w:t xml:space="preserve">Итоги </w:t>
      </w:r>
    </w:p>
    <w:p w:rsidR="007213D0" w:rsidRPr="007213D0" w:rsidRDefault="007213D0" w:rsidP="007213D0">
      <w:pPr>
        <w:jc w:val="center"/>
        <w:rPr>
          <w:rFonts w:ascii="Times New Roman" w:hAnsi="Times New Roman"/>
        </w:rPr>
      </w:pPr>
      <w:r w:rsidRPr="007213D0">
        <w:rPr>
          <w:rFonts w:ascii="Times New Roman" w:hAnsi="Times New Roman"/>
        </w:rPr>
        <w:t xml:space="preserve"> «Дня Здоровья» по лёгкой атлетике </w:t>
      </w:r>
    </w:p>
    <w:p w:rsidR="007213D0" w:rsidRPr="007213D0" w:rsidRDefault="007213D0" w:rsidP="007213D0">
      <w:pPr>
        <w:jc w:val="center"/>
        <w:rPr>
          <w:rFonts w:ascii="Times New Roman" w:hAnsi="Times New Roman"/>
        </w:rPr>
      </w:pPr>
      <w:r w:rsidRPr="007213D0">
        <w:rPr>
          <w:rFonts w:ascii="Times New Roman" w:hAnsi="Times New Roman"/>
        </w:rPr>
        <w:t>в рамках школьной спартакиады</w:t>
      </w:r>
    </w:p>
    <w:p w:rsidR="007213D0" w:rsidRPr="007213D0" w:rsidRDefault="007213D0" w:rsidP="007213D0">
      <w:pPr>
        <w:jc w:val="center"/>
        <w:rPr>
          <w:rFonts w:ascii="Times New Roman" w:hAnsi="Times New Roman"/>
        </w:rPr>
      </w:pPr>
      <w:r w:rsidRPr="007213D0">
        <w:rPr>
          <w:rFonts w:ascii="Times New Roman" w:hAnsi="Times New Roman"/>
        </w:rPr>
        <w:t>в 2015-2016 учебном году (19 сентября 2015 г.)</w:t>
      </w:r>
    </w:p>
    <w:tbl>
      <w:tblPr>
        <w:tblStyle w:val="a3"/>
        <w:tblpPr w:leftFromText="180" w:rightFromText="180" w:vertAnchor="page" w:horzAnchor="margin" w:tblpXSpec="center" w:tblpY="2146"/>
        <w:tblW w:w="1075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740"/>
        <w:gridCol w:w="649"/>
        <w:gridCol w:w="485"/>
        <w:gridCol w:w="648"/>
        <w:gridCol w:w="486"/>
        <w:gridCol w:w="790"/>
        <w:gridCol w:w="485"/>
        <w:gridCol w:w="791"/>
        <w:gridCol w:w="485"/>
        <w:gridCol w:w="537"/>
        <w:gridCol w:w="487"/>
        <w:gridCol w:w="708"/>
        <w:gridCol w:w="567"/>
        <w:gridCol w:w="851"/>
        <w:gridCol w:w="808"/>
      </w:tblGrid>
      <w:tr w:rsidR="007213D0" w:rsidRPr="004261B0" w:rsidTr="00707CCB">
        <w:tc>
          <w:tcPr>
            <w:tcW w:w="534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7213D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7213D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</w:p>
          <w:p w:rsidR="007213D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7213D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448" w:type="dxa"/>
            <w:gridSpan w:val="2"/>
            <w:tcBorders>
              <w:top w:val="thinThickThinSmallGap" w:sz="24" w:space="0" w:color="auto"/>
            </w:tcBorders>
            <w:shd w:val="clear" w:color="auto" w:fill="auto"/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D30">
              <w:rPr>
                <w:rFonts w:ascii="Times New Roman" w:hAnsi="Times New Roman"/>
                <w:sz w:val="20"/>
                <w:szCs w:val="20"/>
              </w:rPr>
              <w:t>Кросс</w:t>
            </w:r>
          </w:p>
        </w:tc>
        <w:tc>
          <w:tcPr>
            <w:tcW w:w="1134" w:type="dxa"/>
            <w:gridSpan w:val="2"/>
            <w:tcBorders>
              <w:top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D30">
              <w:rPr>
                <w:rFonts w:ascii="Times New Roman" w:hAnsi="Times New Roman"/>
                <w:sz w:val="20"/>
                <w:szCs w:val="20"/>
              </w:rPr>
              <w:t>Спринт</w:t>
            </w:r>
          </w:p>
        </w:tc>
        <w:tc>
          <w:tcPr>
            <w:tcW w:w="1134" w:type="dxa"/>
            <w:gridSpan w:val="2"/>
            <w:tcBorders>
              <w:top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D30">
              <w:rPr>
                <w:rFonts w:ascii="Times New Roman" w:hAnsi="Times New Roman"/>
                <w:sz w:val="20"/>
                <w:szCs w:val="20"/>
              </w:rPr>
              <w:t>Прыжок в длину с места</w:t>
            </w:r>
          </w:p>
        </w:tc>
        <w:tc>
          <w:tcPr>
            <w:tcW w:w="1275" w:type="dxa"/>
            <w:gridSpan w:val="2"/>
            <w:tcBorders>
              <w:top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D30">
              <w:rPr>
                <w:rFonts w:ascii="Times New Roman" w:hAnsi="Times New Roman"/>
                <w:sz w:val="20"/>
                <w:szCs w:val="20"/>
              </w:rPr>
              <w:t>Прыжок в длину  с разбега</w:t>
            </w:r>
          </w:p>
        </w:tc>
        <w:tc>
          <w:tcPr>
            <w:tcW w:w="1276" w:type="dxa"/>
            <w:gridSpan w:val="2"/>
            <w:tcBorders>
              <w:top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D30">
              <w:rPr>
                <w:rFonts w:ascii="Times New Roman" w:hAnsi="Times New Roman"/>
                <w:sz w:val="20"/>
                <w:szCs w:val="20"/>
              </w:rPr>
              <w:t>Метание на дальность</w:t>
            </w:r>
          </w:p>
        </w:tc>
        <w:tc>
          <w:tcPr>
            <w:tcW w:w="1024" w:type="dxa"/>
            <w:gridSpan w:val="2"/>
            <w:tcBorders>
              <w:top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D30">
              <w:rPr>
                <w:rFonts w:ascii="Times New Roman" w:hAnsi="Times New Roman"/>
                <w:sz w:val="20"/>
                <w:szCs w:val="20"/>
              </w:rPr>
              <w:t>Метание в цель</w:t>
            </w:r>
          </w:p>
        </w:tc>
        <w:tc>
          <w:tcPr>
            <w:tcW w:w="1275" w:type="dxa"/>
            <w:gridSpan w:val="2"/>
            <w:tcBorders>
              <w:top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Челночный бег</w:t>
            </w:r>
          </w:p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6D30">
              <w:rPr>
                <w:rFonts w:ascii="Times New Roman" w:hAnsi="Times New Roman"/>
                <w:sz w:val="20"/>
                <w:szCs w:val="20"/>
              </w:rPr>
              <w:t>Сумма баллов</w:t>
            </w:r>
          </w:p>
        </w:tc>
        <w:tc>
          <w:tcPr>
            <w:tcW w:w="808" w:type="dxa"/>
            <w:vMerge w:val="restart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13D0" w:rsidRPr="00C66D3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66D30">
              <w:rPr>
                <w:rFonts w:ascii="Times New Roman" w:hAnsi="Times New Roman"/>
                <w:sz w:val="20"/>
                <w:szCs w:val="20"/>
              </w:rPr>
              <w:t>Общееместо</w:t>
            </w:r>
            <w:proofErr w:type="spellEnd"/>
          </w:p>
        </w:tc>
      </w:tr>
      <w:tr w:rsidR="007213D0" w:rsidRPr="004261B0" w:rsidTr="00707CCB">
        <w:tc>
          <w:tcPr>
            <w:tcW w:w="534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740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649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648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86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90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91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37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487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61B0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851" w:type="dxa"/>
            <w:vMerge/>
            <w:tcBorders>
              <w:bottom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" w:type="dxa"/>
            <w:vMerge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7213D0" w:rsidRPr="004261B0" w:rsidRDefault="007213D0" w:rsidP="007213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3D0" w:rsidTr="00707CCB">
        <w:tc>
          <w:tcPr>
            <w:tcW w:w="534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5А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1,53</w:t>
            </w:r>
          </w:p>
        </w:tc>
        <w:tc>
          <w:tcPr>
            <w:tcW w:w="740" w:type="dxa"/>
            <w:tcBorders>
              <w:top w:val="thinThickThinSmallGap" w:sz="24" w:space="0" w:color="auto"/>
            </w:tcBorders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9" w:type="dxa"/>
            <w:tcBorders>
              <w:top w:val="thinThickThinSmallGap" w:sz="24" w:space="0" w:color="auto"/>
            </w:tcBorders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10,91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8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346</w:t>
            </w:r>
          </w:p>
        </w:tc>
        <w:tc>
          <w:tcPr>
            <w:tcW w:w="486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0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C66D30">
              <w:rPr>
                <w:rFonts w:ascii="Times New Roman" w:hAnsi="Times New Roman"/>
              </w:rPr>
              <w:t>10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73*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37" w:type="dxa"/>
            <w:tcBorders>
              <w:top w:val="thinThickThinSmallGap" w:sz="24" w:space="0" w:color="auto"/>
            </w:tcBorders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87" w:type="dxa"/>
            <w:tcBorders>
              <w:top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51,56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22</w:t>
            </w:r>
          </w:p>
        </w:tc>
        <w:tc>
          <w:tcPr>
            <w:tcW w:w="80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5Б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2,04</w:t>
            </w:r>
          </w:p>
        </w:tc>
        <w:tc>
          <w:tcPr>
            <w:tcW w:w="740" w:type="dxa"/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10,82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C66D30">
              <w:rPr>
                <w:rFonts w:ascii="Times New Roman" w:hAnsi="Times New Roman"/>
              </w:rPr>
              <w:t>08*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75**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7" w:type="dxa"/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52,86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29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5В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</w:t>
            </w:r>
          </w:p>
        </w:tc>
        <w:tc>
          <w:tcPr>
            <w:tcW w:w="740" w:type="dxa"/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98**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37" w:type="dxa"/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52,97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25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IV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6А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</w:t>
            </w:r>
          </w:p>
        </w:tc>
        <w:tc>
          <w:tcPr>
            <w:tcW w:w="740" w:type="dxa"/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9,80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37" w:type="dxa"/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51,04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11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707CCB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6Б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1,32</w:t>
            </w:r>
          </w:p>
        </w:tc>
        <w:tc>
          <w:tcPr>
            <w:tcW w:w="740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" w:type="dxa"/>
            <w:tcBorders>
              <w:bottom w:val="thinThickThinSmallGap" w:sz="24" w:space="0" w:color="auto"/>
            </w:tcBorders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9,81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8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</w:t>
            </w:r>
          </w:p>
        </w:tc>
        <w:tc>
          <w:tcPr>
            <w:tcW w:w="486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0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581*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37" w:type="dxa"/>
            <w:tcBorders>
              <w:bottom w:val="thinThickThinSmallGap" w:sz="24" w:space="0" w:color="auto"/>
            </w:tcBorders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87" w:type="dxa"/>
            <w:tcBorders>
              <w:bottom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51,20</w:t>
            </w: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18</w:t>
            </w:r>
          </w:p>
        </w:tc>
        <w:tc>
          <w:tcPr>
            <w:tcW w:w="808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</w:p>
        </w:tc>
      </w:tr>
      <w:tr w:rsidR="007213D0" w:rsidTr="00707CCB">
        <w:tc>
          <w:tcPr>
            <w:tcW w:w="534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7А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740" w:type="dxa"/>
            <w:tcBorders>
              <w:top w:val="thinThickThinSmallGap" w:sz="24" w:space="0" w:color="auto"/>
            </w:tcBorders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>***</w:t>
            </w:r>
          </w:p>
        </w:tc>
        <w:tc>
          <w:tcPr>
            <w:tcW w:w="649" w:type="dxa"/>
            <w:tcBorders>
              <w:top w:val="thinThickThinSmallGap" w:sz="24" w:space="0" w:color="auto"/>
            </w:tcBorders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19,54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8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486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0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615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37" w:type="dxa"/>
            <w:tcBorders>
              <w:top w:val="thinThickThinSmallGap" w:sz="24" w:space="0" w:color="auto"/>
            </w:tcBorders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487" w:type="dxa"/>
            <w:tcBorders>
              <w:top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1.17.02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18</w:t>
            </w:r>
          </w:p>
        </w:tc>
        <w:tc>
          <w:tcPr>
            <w:tcW w:w="80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7Б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1,52</w:t>
            </w:r>
          </w:p>
        </w:tc>
        <w:tc>
          <w:tcPr>
            <w:tcW w:w="740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>***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19,09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37" w:type="dxa"/>
          </w:tcPr>
          <w:p w:rsidR="007213D0" w:rsidRPr="00707CCB" w:rsidRDefault="00707CCB" w:rsidP="00DC477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 w:rsidR="00DC4779">
              <w:rPr>
                <w:rFonts w:ascii="Times New Roman" w:hAnsi="Times New Roman"/>
              </w:rPr>
              <w:t>/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1.20.42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27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7В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740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>***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20,13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37" w:type="dxa"/>
          </w:tcPr>
          <w:p w:rsidR="007213D0" w:rsidRPr="00707CCB" w:rsidRDefault="00707CCB" w:rsidP="00DC477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  <w:r w:rsidR="00DC4779">
              <w:rPr>
                <w:rFonts w:ascii="Times New Roman" w:hAnsi="Times New Roman"/>
              </w:rPr>
              <w:t>/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1.17.77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23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8А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3,39</w:t>
            </w:r>
          </w:p>
        </w:tc>
        <w:tc>
          <w:tcPr>
            <w:tcW w:w="740" w:type="dxa"/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19,15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382/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37" w:type="dxa"/>
          </w:tcPr>
          <w:p w:rsidR="007213D0" w:rsidRPr="00707CCB" w:rsidRDefault="00707CCB" w:rsidP="00DC477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 w:rsidR="00DC4779">
              <w:rPr>
                <w:rFonts w:ascii="Times New Roman" w:hAnsi="Times New Roman"/>
              </w:rPr>
              <w:t>/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1.18.58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21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8Б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1,33</w:t>
            </w:r>
          </w:p>
        </w:tc>
        <w:tc>
          <w:tcPr>
            <w:tcW w:w="740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</w:rPr>
              <w:t>***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18,08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382/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650*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37" w:type="dxa"/>
          </w:tcPr>
          <w:p w:rsidR="007213D0" w:rsidRPr="00707CCB" w:rsidRDefault="00707CCB" w:rsidP="00DC4779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  <w:r w:rsidR="00DC4779">
              <w:rPr>
                <w:rFonts w:ascii="Times New Roman" w:hAnsi="Times New Roman"/>
              </w:rPr>
              <w:t>/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1.17.92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24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IV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8В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3,29</w:t>
            </w:r>
          </w:p>
        </w:tc>
        <w:tc>
          <w:tcPr>
            <w:tcW w:w="740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" w:type="dxa"/>
            <w:tcBorders>
              <w:bottom w:val="thinThickThinSmallGap" w:sz="24" w:space="0" w:color="auto"/>
            </w:tcBorders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20,29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648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</w:t>
            </w:r>
          </w:p>
        </w:tc>
        <w:tc>
          <w:tcPr>
            <w:tcW w:w="486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90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693*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37" w:type="dxa"/>
            <w:tcBorders>
              <w:bottom w:val="thinThickThinSmallGap" w:sz="24" w:space="0" w:color="auto"/>
            </w:tcBorders>
          </w:tcPr>
          <w:p w:rsidR="007213D0" w:rsidRPr="00DC4779" w:rsidRDefault="00707CCB" w:rsidP="00DC47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C4779">
              <w:rPr>
                <w:rFonts w:ascii="Times New Roman" w:hAnsi="Times New Roman"/>
              </w:rPr>
              <w:t>/</w:t>
            </w:r>
          </w:p>
        </w:tc>
        <w:tc>
          <w:tcPr>
            <w:tcW w:w="487" w:type="dxa"/>
            <w:tcBorders>
              <w:bottom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1.21.03</w:t>
            </w: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28</w:t>
            </w:r>
          </w:p>
        </w:tc>
        <w:tc>
          <w:tcPr>
            <w:tcW w:w="808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VI</w:t>
            </w:r>
          </w:p>
        </w:tc>
      </w:tr>
      <w:tr w:rsidR="007213D0" w:rsidTr="00707CCB">
        <w:tc>
          <w:tcPr>
            <w:tcW w:w="534" w:type="dxa"/>
            <w:tcBorders>
              <w:top w:val="thinThickThinSmallGap" w:sz="24" w:space="0" w:color="auto"/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9А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5,49</w:t>
            </w:r>
          </w:p>
        </w:tc>
        <w:tc>
          <w:tcPr>
            <w:tcW w:w="740" w:type="dxa"/>
            <w:tcBorders>
              <w:top w:val="thinThickThinSmallGap" w:sz="24" w:space="0" w:color="auto"/>
            </w:tcBorders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9" w:type="dxa"/>
            <w:tcBorders>
              <w:top w:val="thinThickThinSmallGap" w:sz="24" w:space="0" w:color="auto"/>
            </w:tcBorders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30,56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48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</w:t>
            </w:r>
          </w:p>
        </w:tc>
        <w:tc>
          <w:tcPr>
            <w:tcW w:w="486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0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742*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91" w:type="dxa"/>
            <w:tcBorders>
              <w:top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485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37" w:type="dxa"/>
            <w:tcBorders>
              <w:top w:val="thinThickThinSmallGap" w:sz="24" w:space="0" w:color="auto"/>
            </w:tcBorders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87" w:type="dxa"/>
            <w:tcBorders>
              <w:top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" w:type="dxa"/>
            <w:tcBorders>
              <w:top w:val="thinThickThinSmallGap" w:sz="24" w:space="0" w:color="auto"/>
            </w:tcBorders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1.51.68</w:t>
            </w:r>
          </w:p>
        </w:tc>
        <w:tc>
          <w:tcPr>
            <w:tcW w:w="567" w:type="dxa"/>
            <w:tcBorders>
              <w:top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1" w:type="dxa"/>
            <w:tcBorders>
              <w:top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25</w:t>
            </w:r>
          </w:p>
        </w:tc>
        <w:tc>
          <w:tcPr>
            <w:tcW w:w="808" w:type="dxa"/>
            <w:tcBorders>
              <w:top w:val="thinThickThinSmallGap" w:sz="24" w:space="0" w:color="auto"/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IV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9Б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5,45</w:t>
            </w:r>
          </w:p>
        </w:tc>
        <w:tc>
          <w:tcPr>
            <w:tcW w:w="740" w:type="dxa"/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29,18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665*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3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9!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1.39.07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11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5,45</w:t>
            </w:r>
          </w:p>
        </w:tc>
        <w:tc>
          <w:tcPr>
            <w:tcW w:w="740" w:type="dxa"/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49" w:type="dxa"/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29,75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48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  <w:tc>
          <w:tcPr>
            <w:tcW w:w="486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0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1" w:type="dxa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85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37" w:type="dxa"/>
          </w:tcPr>
          <w:p w:rsidR="007213D0" w:rsidRPr="00C66D30" w:rsidRDefault="00707CCB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87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8" w:type="dxa"/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1.41.26</w:t>
            </w:r>
          </w:p>
        </w:tc>
        <w:tc>
          <w:tcPr>
            <w:tcW w:w="567" w:type="dxa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1" w:type="dxa"/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15</w:t>
            </w:r>
          </w:p>
        </w:tc>
        <w:tc>
          <w:tcPr>
            <w:tcW w:w="808" w:type="dxa"/>
            <w:tcBorders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</w:t>
            </w:r>
          </w:p>
        </w:tc>
      </w:tr>
      <w:tr w:rsidR="007213D0" w:rsidTr="00707CCB">
        <w:tc>
          <w:tcPr>
            <w:tcW w:w="534" w:type="dxa"/>
            <w:tcBorders>
              <w:left w:val="thinThickThinSmallGap" w:sz="24" w:space="0" w:color="auto"/>
              <w:bottom w:val="thinThickThinSmallGap" w:sz="24" w:space="0" w:color="auto"/>
            </w:tcBorders>
          </w:tcPr>
          <w:p w:rsidR="007213D0" w:rsidRPr="00707CCB" w:rsidRDefault="007213D0" w:rsidP="007213D0">
            <w:pPr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5,57</w:t>
            </w:r>
          </w:p>
        </w:tc>
        <w:tc>
          <w:tcPr>
            <w:tcW w:w="740" w:type="dxa"/>
            <w:tcBorders>
              <w:bottom w:val="thinThickThinSmallGap" w:sz="24" w:space="0" w:color="auto"/>
            </w:tcBorders>
            <w:shd w:val="clear" w:color="auto" w:fill="auto"/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9" w:type="dxa"/>
            <w:tcBorders>
              <w:bottom w:val="thinThickThinSmallGap" w:sz="24" w:space="0" w:color="auto"/>
            </w:tcBorders>
          </w:tcPr>
          <w:p w:rsidR="007213D0" w:rsidRPr="002427F7" w:rsidRDefault="007213D0" w:rsidP="00707C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27F7">
              <w:rPr>
                <w:rFonts w:ascii="Times New Roman" w:hAnsi="Times New Roman"/>
                <w:sz w:val="18"/>
                <w:szCs w:val="18"/>
              </w:rPr>
              <w:t>29,80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48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</w:t>
            </w:r>
          </w:p>
        </w:tc>
        <w:tc>
          <w:tcPr>
            <w:tcW w:w="486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90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745*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91" w:type="dxa"/>
            <w:tcBorders>
              <w:bottom w:val="thinThickThinSmallGap" w:sz="24" w:space="0" w:color="auto"/>
            </w:tcBorders>
          </w:tcPr>
          <w:p w:rsidR="007213D0" w:rsidRPr="00C66D30" w:rsidRDefault="007213D0" w:rsidP="00707C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485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37" w:type="dxa"/>
            <w:tcBorders>
              <w:bottom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9!</w:t>
            </w:r>
          </w:p>
        </w:tc>
        <w:tc>
          <w:tcPr>
            <w:tcW w:w="487" w:type="dxa"/>
            <w:tcBorders>
              <w:bottom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08" w:type="dxa"/>
            <w:tcBorders>
              <w:bottom w:val="thinThickThinSmallGap" w:sz="24" w:space="0" w:color="auto"/>
            </w:tcBorders>
          </w:tcPr>
          <w:p w:rsidR="007213D0" w:rsidRPr="007213D0" w:rsidRDefault="007213D0" w:rsidP="00707C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3D0">
              <w:rPr>
                <w:rFonts w:ascii="Times New Roman" w:hAnsi="Times New Roman"/>
                <w:sz w:val="20"/>
                <w:szCs w:val="20"/>
              </w:rPr>
              <w:t>1.38.55</w:t>
            </w:r>
          </w:p>
        </w:tc>
        <w:tc>
          <w:tcPr>
            <w:tcW w:w="567" w:type="dxa"/>
            <w:tcBorders>
              <w:bottom w:val="thinThickThinSmallGap" w:sz="24" w:space="0" w:color="auto"/>
            </w:tcBorders>
          </w:tcPr>
          <w:p w:rsidR="007213D0" w:rsidRPr="00707CCB" w:rsidRDefault="007213D0" w:rsidP="00707CCB">
            <w:pPr>
              <w:jc w:val="center"/>
              <w:rPr>
                <w:rFonts w:ascii="Times New Roman" w:hAnsi="Times New Roman"/>
                <w:b/>
              </w:rPr>
            </w:pPr>
            <w:r w:rsidRPr="00707CC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tcBorders>
              <w:bottom w:val="thinThickThinSmallGap" w:sz="24" w:space="0" w:color="auto"/>
            </w:tcBorders>
          </w:tcPr>
          <w:p w:rsidR="007213D0" w:rsidRPr="00707CCB" w:rsidRDefault="00707CCB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07CCB">
              <w:rPr>
                <w:rFonts w:ascii="Times New Roman" w:hAnsi="Times New Roman"/>
                <w:b/>
                <w:sz w:val="36"/>
                <w:szCs w:val="36"/>
              </w:rPr>
              <w:t>16</w:t>
            </w:r>
          </w:p>
        </w:tc>
        <w:tc>
          <w:tcPr>
            <w:tcW w:w="808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:rsidR="007213D0" w:rsidRPr="00DC4779" w:rsidRDefault="00DC4779" w:rsidP="00707CCB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en-US"/>
              </w:rPr>
            </w:pPr>
            <w:r>
              <w:rPr>
                <w:rFonts w:ascii="Times New Roman" w:hAnsi="Times New Roman"/>
                <w:b/>
                <w:sz w:val="36"/>
                <w:szCs w:val="36"/>
                <w:lang w:val="en-US"/>
              </w:rPr>
              <w:t>III</w:t>
            </w:r>
          </w:p>
        </w:tc>
      </w:tr>
    </w:tbl>
    <w:p w:rsidR="00DC4779" w:rsidRDefault="00DC4779">
      <w:pPr>
        <w:rPr>
          <w:lang w:val="en-US"/>
        </w:rPr>
      </w:pPr>
    </w:p>
    <w:p w:rsidR="00DC4779" w:rsidRDefault="00DC4779">
      <w:pPr>
        <w:rPr>
          <w:lang w:val="en-US"/>
        </w:rPr>
      </w:pPr>
    </w:p>
    <w:p w:rsidR="00694EA5" w:rsidRPr="00114B2D" w:rsidRDefault="00DC4779" w:rsidP="00DC4779">
      <w:pPr>
        <w:spacing w:before="100" w:beforeAutospacing="1" w:after="100" w:afterAutospacing="1"/>
        <w:rPr>
          <w:rFonts w:ascii="Times New Roman" w:hAnsi="Times New Roman"/>
        </w:rPr>
      </w:pPr>
      <w:proofErr w:type="gramStart"/>
      <w:r w:rsidRPr="00114B2D">
        <w:rPr>
          <w:rFonts w:ascii="Times New Roman" w:hAnsi="Times New Roman"/>
          <w:lang w:val="en-US"/>
        </w:rPr>
        <w:t>*</w:t>
      </w:r>
      <w:r w:rsidRPr="00114B2D">
        <w:rPr>
          <w:rFonts w:ascii="Times New Roman" w:hAnsi="Times New Roman"/>
        </w:rPr>
        <w:t xml:space="preserve">  -</w:t>
      </w:r>
      <w:proofErr w:type="gramEnd"/>
      <w:r w:rsidRPr="00114B2D">
        <w:rPr>
          <w:rFonts w:ascii="Times New Roman" w:hAnsi="Times New Roman"/>
        </w:rPr>
        <w:t xml:space="preserve"> повторение одного участника</w:t>
      </w:r>
    </w:p>
    <w:p w:rsidR="00DC4779" w:rsidRPr="00114B2D" w:rsidRDefault="00DC4779" w:rsidP="00DC4779">
      <w:pPr>
        <w:spacing w:before="100" w:beforeAutospacing="1" w:after="100" w:afterAutospacing="1"/>
        <w:rPr>
          <w:rFonts w:ascii="Times New Roman" w:hAnsi="Times New Roman"/>
        </w:rPr>
      </w:pPr>
      <w:r w:rsidRPr="00114B2D">
        <w:rPr>
          <w:rFonts w:ascii="Times New Roman" w:hAnsi="Times New Roman"/>
          <w:lang w:val="en-US"/>
        </w:rPr>
        <w:t>**</w:t>
      </w:r>
      <w:r w:rsidRPr="00114B2D">
        <w:rPr>
          <w:rFonts w:ascii="Times New Roman" w:hAnsi="Times New Roman"/>
        </w:rPr>
        <w:t xml:space="preserve"> - повторение двух участников </w:t>
      </w:r>
    </w:p>
    <w:p w:rsidR="00DC4779" w:rsidRPr="00114B2D" w:rsidRDefault="00DC4779" w:rsidP="00DC4779">
      <w:pPr>
        <w:spacing w:before="100" w:beforeAutospacing="1" w:after="100" w:afterAutospacing="1"/>
        <w:rPr>
          <w:rFonts w:ascii="Times New Roman" w:hAnsi="Times New Roman"/>
        </w:rPr>
      </w:pPr>
      <w:r w:rsidRPr="00114B2D">
        <w:rPr>
          <w:rFonts w:ascii="Times New Roman" w:hAnsi="Times New Roman"/>
        </w:rPr>
        <w:t>*** - участие одного человека</w:t>
      </w:r>
    </w:p>
    <w:p w:rsidR="00DC4779" w:rsidRDefault="00DC4779" w:rsidP="00DC4779">
      <w:pPr>
        <w:spacing w:before="100" w:beforeAutospacing="1" w:after="100" w:afterAutospacing="1"/>
        <w:rPr>
          <w:rFonts w:ascii="Times New Roman" w:hAnsi="Times New Roman"/>
        </w:rPr>
      </w:pPr>
      <w:r w:rsidRPr="00114B2D">
        <w:rPr>
          <w:rFonts w:ascii="Times New Roman" w:hAnsi="Times New Roman"/>
        </w:rPr>
        <w:t>/ - при равенстве по наилучшему отдельно взятому  результату</w:t>
      </w:r>
    </w:p>
    <w:p w:rsidR="00114B2D" w:rsidRDefault="00114B2D" w:rsidP="00DC4779">
      <w:pPr>
        <w:spacing w:before="100" w:beforeAutospacing="1" w:after="100" w:afterAutospacing="1"/>
        <w:rPr>
          <w:rFonts w:ascii="Times New Roman" w:hAnsi="Times New Roman"/>
        </w:rPr>
      </w:pPr>
    </w:p>
    <w:p w:rsidR="00114B2D" w:rsidRDefault="00114B2D" w:rsidP="00DC4779">
      <w:pPr>
        <w:spacing w:before="100" w:beforeAutospacing="1" w:after="100" w:afterAutospacing="1"/>
        <w:rPr>
          <w:rFonts w:ascii="Times New Roman" w:hAnsi="Times New Roman"/>
        </w:rPr>
      </w:pPr>
      <w:bookmarkStart w:id="0" w:name="_GoBack"/>
      <w:bookmarkEnd w:id="0"/>
    </w:p>
    <w:p w:rsidR="00114B2D" w:rsidRDefault="00114B2D" w:rsidP="00DC4779">
      <w:pPr>
        <w:spacing w:before="100" w:beforeAutospacing="1" w:after="100" w:afterAutospacing="1"/>
        <w:rPr>
          <w:rFonts w:ascii="Times New Roman" w:hAnsi="Times New Roman"/>
        </w:rPr>
      </w:pPr>
    </w:p>
    <w:p w:rsidR="00114B2D" w:rsidRPr="00114B2D" w:rsidRDefault="00114B2D" w:rsidP="00114B2D">
      <w:pPr>
        <w:spacing w:before="100" w:beforeAutospacing="1" w:after="100" w:afterAutospacing="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Гл. судья соревнований _______________________ Соболев С.И.</w:t>
      </w:r>
    </w:p>
    <w:sectPr w:rsidR="00114B2D" w:rsidRPr="00114B2D" w:rsidSect="007213D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DD"/>
    <w:rsid w:val="00030D93"/>
    <w:rsid w:val="00114B2D"/>
    <w:rsid w:val="002427F7"/>
    <w:rsid w:val="004261B0"/>
    <w:rsid w:val="00694EA5"/>
    <w:rsid w:val="00707CCB"/>
    <w:rsid w:val="007213D0"/>
    <w:rsid w:val="00C66D30"/>
    <w:rsid w:val="00DC4779"/>
    <w:rsid w:val="00F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7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7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7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7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7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7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77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7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7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7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47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47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C477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477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477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C477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C477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C4779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C47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C47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C47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C4779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C4779"/>
    <w:rPr>
      <w:b/>
      <w:bCs/>
    </w:rPr>
  </w:style>
  <w:style w:type="character" w:styleId="aa">
    <w:name w:val="Emphasis"/>
    <w:basedOn w:val="a0"/>
    <w:uiPriority w:val="20"/>
    <w:qFormat/>
    <w:rsid w:val="00DC4779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C477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C4779"/>
    <w:rPr>
      <w:i/>
    </w:rPr>
  </w:style>
  <w:style w:type="character" w:customStyle="1" w:styleId="22">
    <w:name w:val="Цитата 2 Знак"/>
    <w:basedOn w:val="a0"/>
    <w:link w:val="21"/>
    <w:uiPriority w:val="29"/>
    <w:rsid w:val="00DC477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C477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C4779"/>
    <w:rPr>
      <w:b/>
      <w:i/>
      <w:sz w:val="24"/>
    </w:rPr>
  </w:style>
  <w:style w:type="character" w:styleId="ae">
    <w:name w:val="Subtle Emphasis"/>
    <w:uiPriority w:val="19"/>
    <w:qFormat/>
    <w:rsid w:val="00DC477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C477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C477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C477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C477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C477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7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7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7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7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7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7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77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77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7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1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7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7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47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47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C477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477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477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C477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C477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C4779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C477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C47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C477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C4779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C4779"/>
    <w:rPr>
      <w:b/>
      <w:bCs/>
    </w:rPr>
  </w:style>
  <w:style w:type="character" w:styleId="aa">
    <w:name w:val="Emphasis"/>
    <w:basedOn w:val="a0"/>
    <w:uiPriority w:val="20"/>
    <w:qFormat/>
    <w:rsid w:val="00DC4779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C477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C4779"/>
    <w:rPr>
      <w:i/>
    </w:rPr>
  </w:style>
  <w:style w:type="character" w:customStyle="1" w:styleId="22">
    <w:name w:val="Цитата 2 Знак"/>
    <w:basedOn w:val="a0"/>
    <w:link w:val="21"/>
    <w:uiPriority w:val="29"/>
    <w:rsid w:val="00DC4779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C4779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C4779"/>
    <w:rPr>
      <w:b/>
      <w:i/>
      <w:sz w:val="24"/>
    </w:rPr>
  </w:style>
  <w:style w:type="character" w:styleId="ae">
    <w:name w:val="Subtle Emphasis"/>
    <w:uiPriority w:val="19"/>
    <w:qFormat/>
    <w:rsid w:val="00DC4779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C4779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C4779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C4779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C4779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C477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2015-09-19T09:47:00Z</dcterms:created>
  <dcterms:modified xsi:type="dcterms:W3CDTF">2015-09-19T12:05:00Z</dcterms:modified>
</cp:coreProperties>
</file>